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mallCaps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mallCaps w:val="1"/>
          <w:sz w:val="34"/>
          <w:szCs w:val="34"/>
          <w:rtl w:val="0"/>
        </w:rPr>
        <w:t xml:space="preserve">ix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D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PNAB n° 01/2024,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seleção, conforme justificativa a seguir.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Secretaria Municipal de Cultura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PNAB n° 01/2024,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1F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-450047</wp:posOffset>
          </wp:positionV>
          <wp:extent cx="7551836" cy="10678602"/>
          <wp:effectExtent b="0" l="0" r="0" t="0"/>
          <wp:wrapNone/>
          <wp:docPr descr="Fundo preto com letras brancas" id="1782117841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-431999</wp:posOffset>
          </wp:positionH>
          <wp:positionV relativeFrom="paragraph">
            <wp:posOffset>9360000</wp:posOffset>
          </wp:positionV>
          <wp:extent cx="3105150" cy="819150"/>
          <wp:effectExtent b="0" l="0" r="0" t="0"/>
          <wp:wrapNone/>
          <wp:docPr id="17821178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05150" cy="819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6610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GD3BKJW3SIxhwLOLUC1S0ARWRw==">CgMxLjA4AHIhMTdSVlFxNjJXY1pka0xENGRqWmZSYWRJNUlHUmhPM2s2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